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仿宋" w:eastAsia="方正小标宋简体" w:cs="仿宋_GB2312"/>
          <w:sz w:val="24"/>
          <w:highlight w:val="none"/>
        </w:rPr>
      </w:pPr>
      <w:r>
        <w:rPr>
          <w:rFonts w:hint="eastAsia" w:ascii="方正小标宋简体" w:hAnsi="华文仿宋" w:eastAsia="方正小标宋简体" w:cs="仿宋_GB2312"/>
          <w:sz w:val="24"/>
          <w:highlight w:val="none"/>
          <w:lang w:val="en-US" w:eastAsia="zh-CN"/>
        </w:rPr>
        <w:t>南京机电职业技术学院2022年人才补充招聘</w:t>
      </w:r>
      <w:r>
        <w:rPr>
          <w:rFonts w:hint="eastAsia" w:ascii="方正小标宋简体" w:hAnsi="华文仿宋" w:eastAsia="方正小标宋简体" w:cs="仿宋_GB2312"/>
          <w:sz w:val="24"/>
          <w:highlight w:val="none"/>
        </w:rPr>
        <w:t>疫情防控工作方案</w:t>
      </w:r>
    </w:p>
    <w:p>
      <w:pPr>
        <w:spacing w:line="360" w:lineRule="auto"/>
        <w:ind w:firstLine="480" w:firstLineChars="200"/>
        <w:rPr>
          <w:rFonts w:ascii="仿宋_GB2312" w:hAnsi="华文仿宋" w:eastAsia="仿宋_GB2312" w:cs="仿宋_GB2312"/>
          <w:sz w:val="24"/>
          <w:highlight w:val="none"/>
        </w:rPr>
      </w:pPr>
      <w:r>
        <w:rPr>
          <w:rFonts w:hint="eastAsia" w:ascii="仿宋_GB2312" w:hAnsi="仿宋" w:eastAsia="仿宋_GB2312" w:cs="仿宋"/>
          <w:sz w:val="24"/>
          <w:highlight w:val="none"/>
          <w:lang w:val="en-US" w:eastAsia="zh-CN"/>
        </w:rPr>
        <w:t>南京机电职业技术学院2022年人才补充招聘工作</w:t>
      </w:r>
      <w:r>
        <w:rPr>
          <w:rFonts w:hint="eastAsia" w:ascii="仿宋_GB2312" w:hAnsi="仿宋" w:eastAsia="仿宋_GB2312" w:cs="仿宋"/>
          <w:sz w:val="24"/>
          <w:highlight w:val="none"/>
        </w:rPr>
        <w:t>定于2022年7月</w:t>
      </w:r>
      <w:r>
        <w:rPr>
          <w:rFonts w:hint="eastAsia" w:ascii="仿宋_GB2312" w:hAnsi="仿宋" w:eastAsia="仿宋_GB2312" w:cs="仿宋"/>
          <w:sz w:val="24"/>
          <w:highlight w:val="none"/>
          <w:lang w:val="en-US" w:eastAsia="zh-CN"/>
        </w:rPr>
        <w:t>30日-7月31日</w:t>
      </w:r>
      <w:r>
        <w:rPr>
          <w:rFonts w:hint="eastAsia" w:ascii="仿宋_GB2312" w:hAnsi="仿宋" w:eastAsia="仿宋_GB2312" w:cs="仿宋"/>
          <w:sz w:val="24"/>
          <w:highlight w:val="none"/>
        </w:rPr>
        <w:t>在南京机电职业技术学</w:t>
      </w:r>
      <w:r>
        <w:rPr>
          <w:rFonts w:hint="eastAsia" w:ascii="仿宋_GB2312" w:hAnsi="华文仿宋" w:eastAsia="仿宋_GB2312" w:cs="仿宋_GB2312"/>
          <w:sz w:val="24"/>
          <w:highlight w:val="none"/>
        </w:rPr>
        <w:t>院（南京市高淳区鹿鸣大道33号）</w:t>
      </w:r>
      <w:r>
        <w:rPr>
          <w:rFonts w:hint="eastAsia" w:ascii="仿宋_GB2312" w:hAnsi="华文仿宋" w:eastAsia="仿宋_GB2312" w:cs="仿宋_GB2312"/>
          <w:sz w:val="24"/>
          <w:highlight w:val="none"/>
          <w:lang w:val="en-US" w:eastAsia="zh-CN"/>
        </w:rPr>
        <w:t>开展</w:t>
      </w:r>
      <w:r>
        <w:rPr>
          <w:rFonts w:hint="eastAsia" w:ascii="仿宋_GB2312" w:hAnsi="华文仿宋" w:eastAsia="仿宋_GB2312" w:cs="仿宋_GB2312"/>
          <w:sz w:val="24"/>
          <w:highlight w:val="none"/>
        </w:rPr>
        <w:t>。为保证</w:t>
      </w:r>
      <w:r>
        <w:rPr>
          <w:rFonts w:hint="eastAsia" w:ascii="仿宋_GB2312" w:hAnsi="华文仿宋" w:eastAsia="仿宋_GB2312" w:cs="仿宋_GB2312"/>
          <w:sz w:val="24"/>
          <w:highlight w:val="none"/>
          <w:lang w:val="en-US" w:eastAsia="zh-CN"/>
        </w:rPr>
        <w:t>参加补充招聘笔试（试讲）、面试人员</w:t>
      </w:r>
      <w:r>
        <w:rPr>
          <w:rFonts w:hint="eastAsia" w:ascii="仿宋_GB2312" w:hAnsi="华文仿宋" w:eastAsia="仿宋_GB2312" w:cs="仿宋_GB2312"/>
          <w:sz w:val="24"/>
          <w:highlight w:val="none"/>
        </w:rPr>
        <w:t>身体健康，保障校园安全，制定本方案。</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一、人员健康管理</w:t>
      </w:r>
      <w:bookmarkStart w:id="0" w:name="_GoBack"/>
      <w:bookmarkEnd w:id="0"/>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1.不得参加人员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考试前</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rPr>
        <w:t>内有境外旅居史、境内中高风险地区旅居史。</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考试前</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rPr>
        <w:t>内有新冠肺炎确诊病例、无症状感染者接触史或有轨迹交叉史的人员。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（3）“苏康码”、“行程卡”异常人员。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（4）尚在随访及医学观察期内的已治愈出院确诊病例和已解除集中隔离医学观察的无症状感染者。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考试前</w:t>
      </w:r>
      <w:r>
        <w:rPr>
          <w:rFonts w:hint="eastAsia" w:ascii="仿宋" w:hAnsi="仿宋" w:eastAsia="仿宋" w:cs="仿宋"/>
          <w:sz w:val="24"/>
          <w:highlight w:val="none"/>
        </w:rPr>
        <w:t>7日内与正在接受居家健康监测人员共同居住、生活等密切接触人员。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en-US" w:eastAsia="zh-CN"/>
        </w:rPr>
        <w:t>考试前</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w:t>
      </w:r>
      <w:r>
        <w:rPr>
          <w:rFonts w:hint="eastAsia" w:ascii="仿宋" w:hAnsi="仿宋" w:eastAsia="仿宋" w:cs="仿宋"/>
          <w:sz w:val="24"/>
          <w:highlight w:val="none"/>
        </w:rPr>
        <w:t>内有本土社会面传播疫情所在县（市、区）旅居史人员。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val="en-US" w:eastAsia="zh-CN"/>
        </w:rPr>
        <w:t>考试</w:t>
      </w:r>
      <w:r>
        <w:rPr>
          <w:rFonts w:hint="eastAsia" w:ascii="仿宋" w:hAnsi="仿宋" w:eastAsia="仿宋" w:cs="仿宋"/>
          <w:sz w:val="24"/>
          <w:highlight w:val="none"/>
        </w:rPr>
        <w:t>前未解除封控区或管控区管理的旅居史人员。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（8）有发热、咳嗽等症状的人员。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（9）因疫情防控需要，其他正在接受隔离（集中、居家）或健康监测的人员。</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2</w:t>
      </w:r>
      <w:r>
        <w:rPr>
          <w:rFonts w:ascii="仿宋_GB2312" w:hAnsi="华文仿宋" w:eastAsia="仿宋_GB2312" w:cs="仿宋_GB2312"/>
          <w:sz w:val="24"/>
          <w:highlight w:val="none"/>
        </w:rPr>
        <w:t>.</w:t>
      </w:r>
      <w:r>
        <w:rPr>
          <w:rFonts w:hint="eastAsia" w:ascii="仿宋_GB2312" w:hAnsi="华文仿宋" w:eastAsia="仿宋_GB2312" w:cs="仿宋_GB2312"/>
          <w:sz w:val="24"/>
          <w:highlight w:val="none"/>
        </w:rPr>
        <w:t>入校人员资格条件</w:t>
      </w:r>
    </w:p>
    <w:p>
      <w:pPr>
        <w:spacing w:line="360" w:lineRule="auto"/>
        <w:ind w:firstLine="480" w:firstLineChars="200"/>
        <w:rPr>
          <w:rFonts w:hint="eastAsia" w:ascii="仿宋" w:hAnsi="仿宋" w:eastAsia="仿宋" w:cs="仿宋"/>
          <w:sz w:val="24"/>
          <w:highlight w:val="none"/>
        </w:rPr>
      </w:pPr>
      <w:r>
        <w:rPr>
          <w:rFonts w:hint="eastAsia" w:ascii="仿宋_GB2312" w:hAnsi="华文仿宋" w:eastAsia="仿宋_GB2312" w:cs="仿宋_GB2312"/>
          <w:sz w:val="24"/>
          <w:highlight w:val="none"/>
        </w:rPr>
        <w:t>（1）</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人员行程卡无中高风险地区行程。</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（2）提供48小时核酸检测阴性报告。</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w:t>
      </w:r>
      <w:r>
        <w:rPr>
          <w:rFonts w:ascii="仿宋_GB2312" w:hAnsi="华文仿宋" w:eastAsia="仿宋_GB2312" w:cs="仿宋_GB2312"/>
          <w:sz w:val="24"/>
          <w:highlight w:val="none"/>
        </w:rPr>
        <w:t>3</w:t>
      </w:r>
      <w:r>
        <w:rPr>
          <w:rFonts w:hint="eastAsia" w:ascii="仿宋_GB2312" w:hAnsi="华文仿宋" w:eastAsia="仿宋_GB2312" w:cs="仿宋_GB2312"/>
          <w:sz w:val="24"/>
          <w:highlight w:val="none"/>
        </w:rPr>
        <w:t>）</w:t>
      </w:r>
      <w:r>
        <w:rPr>
          <w:rFonts w:hint="eastAsia" w:ascii="仿宋_GB2312" w:hAnsi="华文仿宋" w:eastAsia="仿宋_GB2312" w:cs="仿宋_GB2312"/>
          <w:sz w:val="24"/>
          <w:highlight w:val="none"/>
          <w:lang w:val="en-US" w:eastAsia="zh-CN"/>
        </w:rPr>
        <w:t>健康码</w:t>
      </w:r>
      <w:r>
        <w:rPr>
          <w:rFonts w:hint="eastAsia" w:ascii="仿宋_GB2312" w:hAnsi="华文仿宋" w:eastAsia="仿宋_GB2312" w:cs="仿宋_GB2312"/>
          <w:b w:val="0"/>
          <w:bCs w:val="0"/>
          <w:sz w:val="24"/>
          <w:highlight w:val="none"/>
        </w:rPr>
        <w:t>绿码。</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w:t>
      </w:r>
      <w:r>
        <w:rPr>
          <w:rFonts w:ascii="仿宋_GB2312" w:hAnsi="华文仿宋" w:eastAsia="仿宋_GB2312" w:cs="仿宋_GB2312"/>
          <w:sz w:val="24"/>
          <w:highlight w:val="none"/>
        </w:rPr>
        <w:t>4</w:t>
      </w:r>
      <w:r>
        <w:rPr>
          <w:rFonts w:hint="eastAsia" w:ascii="仿宋_GB2312" w:hAnsi="华文仿宋" w:eastAsia="仿宋_GB2312" w:cs="仿宋_GB2312"/>
          <w:sz w:val="24"/>
          <w:highlight w:val="none"/>
        </w:rPr>
        <w:t>）入校人员及共同居住人身体健康，无发热、干咳、乏力、嗅味觉减退、鼻塞、流涕、咽痛、结膜炎、肌痛和腹泻等症状。</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w:t>
      </w:r>
      <w:r>
        <w:rPr>
          <w:rFonts w:ascii="仿宋_GB2312" w:hAnsi="华文仿宋" w:eastAsia="仿宋_GB2312" w:cs="仿宋_GB2312"/>
          <w:sz w:val="24"/>
          <w:highlight w:val="none"/>
        </w:rPr>
        <w:t>5</w:t>
      </w:r>
      <w:r>
        <w:rPr>
          <w:rFonts w:hint="eastAsia" w:ascii="仿宋_GB2312" w:hAnsi="华文仿宋" w:eastAsia="仿宋_GB2312" w:cs="仿宋_GB2312"/>
          <w:sz w:val="24"/>
          <w:highlight w:val="none"/>
        </w:rPr>
        <w:t>）入校人员及共同居住人</w:t>
      </w:r>
      <w:r>
        <w:rPr>
          <w:rFonts w:hint="eastAsia" w:ascii="仿宋_GB2312" w:hAnsi="华文仿宋" w:eastAsia="仿宋_GB2312" w:cs="仿宋_GB2312"/>
          <w:sz w:val="24"/>
          <w:highlight w:val="none"/>
          <w:lang w:val="en-US" w:eastAsia="zh-CN"/>
        </w:rPr>
        <w:t>10</w:t>
      </w:r>
      <w:r>
        <w:rPr>
          <w:rFonts w:hint="eastAsia" w:ascii="仿宋_GB2312" w:hAnsi="华文仿宋" w:eastAsia="仿宋_GB2312" w:cs="仿宋_GB2312"/>
          <w:sz w:val="24"/>
          <w:highlight w:val="none"/>
        </w:rPr>
        <w:t>天内未被确诊为新冠肺炎确诊病例或无症状感染者，未接触新冠肺炎确诊病例或无症状感染者，未前往疫情风险地区。</w:t>
      </w:r>
    </w:p>
    <w:p>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（6）提供</w:t>
      </w:r>
      <w:r>
        <w:rPr>
          <w:rFonts w:hint="eastAsia" w:ascii="仿宋" w:hAnsi="仿宋" w:eastAsia="仿宋" w:cs="仿宋"/>
          <w:sz w:val="24"/>
          <w:highlight w:val="none"/>
          <w:lang w:val="en-US" w:eastAsia="zh-CN"/>
        </w:rPr>
        <w:t>本人来校前7日健康检测情况表（附件1）。</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7）提供</w:t>
      </w:r>
      <w:r>
        <w:rPr>
          <w:rFonts w:hint="eastAsia" w:ascii="仿宋" w:hAnsi="仿宋" w:eastAsia="仿宋" w:cs="仿宋"/>
          <w:sz w:val="24"/>
          <w:highlight w:val="none"/>
        </w:rPr>
        <w:t>本人签署的健康承诺书（附件</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p>
    <w:p>
      <w:pPr>
        <w:spacing w:line="360" w:lineRule="auto"/>
        <w:ind w:firstLine="480" w:firstLineChars="200"/>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上述人员入校资格由活动承办方（南京机电职业技术学院）负责审核，符合条件人员方可入校。入校时还须测量体温（体温不超过37.3℃）、规范佩戴口罩、核验相关信息。</w:t>
      </w:r>
    </w:p>
    <w:p>
      <w:pPr>
        <w:spacing w:line="360" w:lineRule="auto"/>
        <w:ind w:left="640"/>
        <w:rPr>
          <w:rFonts w:ascii="宋体" w:hAnsi="宋体" w:cs="宋体"/>
          <w:sz w:val="24"/>
          <w:highlight w:val="none"/>
        </w:rPr>
      </w:pPr>
      <w:r>
        <w:rPr>
          <w:rFonts w:hint="eastAsia" w:ascii="宋体" w:hAnsi="宋体" w:cs="宋体"/>
          <w:sz w:val="24"/>
          <w:highlight w:val="none"/>
        </w:rPr>
        <w:t>二、</w:t>
      </w:r>
      <w:r>
        <w:rPr>
          <w:rFonts w:hint="eastAsia" w:ascii="仿宋_GB2312" w:hAnsi="华文仿宋" w:eastAsia="仿宋_GB2312" w:cs="仿宋_GB2312"/>
          <w:sz w:val="24"/>
          <w:highlight w:val="none"/>
        </w:rPr>
        <w:t>突发情况处理</w:t>
      </w:r>
    </w:p>
    <w:p>
      <w:pPr>
        <w:spacing w:line="360" w:lineRule="auto"/>
        <w:ind w:firstLine="480" w:firstLineChars="200"/>
        <w:rPr>
          <w:rFonts w:ascii="仿宋_GB2312" w:hAnsi="华文仿宋" w:eastAsia="仿宋_GB2312" w:cs="仿宋_GB2312"/>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1336040</wp:posOffset>
            </wp:positionH>
            <wp:positionV relativeFrom="page">
              <wp:posOffset>2759075</wp:posOffset>
            </wp:positionV>
            <wp:extent cx="2971800" cy="40830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971800" cy="4083050"/>
                    </a:xfrm>
                    <a:prstGeom prst="rect">
                      <a:avLst/>
                    </a:prstGeom>
                    <a:noFill/>
                    <a:ln>
                      <a:noFill/>
                    </a:ln>
                  </pic:spPr>
                </pic:pic>
              </a:graphicData>
            </a:graphic>
          </wp:anchor>
        </w:drawing>
      </w:r>
      <w:r>
        <w:rPr>
          <w:rFonts w:hint="eastAsia" w:ascii="仿宋_GB2312" w:hAnsi="华文仿宋" w:eastAsia="仿宋_GB2312" w:cs="仿宋_GB2312"/>
          <w:sz w:val="24"/>
          <w:highlight w:val="none"/>
        </w:rPr>
        <w:t>1.活动进行中有人员出现发热症状，按照南京机电职业技术学院出现发热或呼吸道等症状人员就诊流程进行处理。</w:t>
      </w:r>
    </w:p>
    <w:p>
      <w:pPr>
        <w:spacing w:line="360" w:lineRule="auto"/>
        <w:ind w:firstLine="480" w:firstLineChars="200"/>
        <w:jc w:val="left"/>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2.活动中如突发新冠肺炎疫情，按照《南京机电职业技术学院突发新冠肺炎疫情应急处置预案》处理。</w:t>
      </w:r>
    </w:p>
    <w:p>
      <w:pPr>
        <w:spacing w:line="360" w:lineRule="auto"/>
        <w:ind w:firstLine="960" w:firstLineChars="400"/>
        <w:rPr>
          <w:rFonts w:ascii="仿宋_GB2312" w:hAnsi="华文仿宋" w:eastAsia="仿宋_GB2312" w:cs="仿宋_GB2312"/>
          <w:sz w:val="24"/>
          <w:highlight w:val="none"/>
        </w:rPr>
      </w:pPr>
    </w:p>
    <w:p>
      <w:pPr>
        <w:spacing w:line="360" w:lineRule="auto"/>
        <w:ind w:firstLine="960" w:firstLineChars="400"/>
        <w:jc w:val="right"/>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南京机电职业技术学院</w:t>
      </w:r>
    </w:p>
    <w:p>
      <w:pPr>
        <w:spacing w:line="360" w:lineRule="auto"/>
        <w:ind w:firstLine="960" w:firstLineChars="400"/>
        <w:jc w:val="right"/>
        <w:rPr>
          <w:rFonts w:ascii="仿宋_GB2312" w:hAnsi="华文仿宋" w:eastAsia="仿宋_GB2312" w:cs="仿宋_GB2312"/>
          <w:sz w:val="24"/>
          <w:highlight w:val="none"/>
        </w:rPr>
      </w:pPr>
      <w:r>
        <w:rPr>
          <w:rFonts w:hint="eastAsia" w:ascii="仿宋_GB2312" w:hAnsi="华文仿宋" w:eastAsia="仿宋_GB2312" w:cs="仿宋_GB2312"/>
          <w:sz w:val="24"/>
          <w:highlight w:val="none"/>
        </w:rPr>
        <w:t>2022年7月</w:t>
      </w:r>
      <w:r>
        <w:rPr>
          <w:rFonts w:hint="eastAsia" w:ascii="仿宋_GB2312" w:hAnsi="华文仿宋" w:eastAsia="仿宋_GB2312" w:cs="仿宋_GB2312"/>
          <w:sz w:val="24"/>
          <w:highlight w:val="none"/>
          <w:lang w:val="en-US" w:eastAsia="zh-CN"/>
        </w:rPr>
        <w:t>25</w:t>
      </w:r>
      <w:r>
        <w:rPr>
          <w:rFonts w:hint="eastAsia" w:ascii="仿宋_GB2312" w:hAnsi="华文仿宋" w:eastAsia="仿宋_GB2312" w:cs="仿宋_GB2312"/>
          <w:sz w:val="24"/>
          <w:highlight w:val="none"/>
        </w:rPr>
        <w:t>日</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rPr>
        <w:t>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健康监测情况表</w:t>
      </w:r>
    </w:p>
    <w:p>
      <w:pPr>
        <w:rPr>
          <w:rFonts w:hint="eastAsia" w:ascii="仿宋" w:hAnsi="仿宋" w:eastAsia="仿宋" w:cs="仿宋"/>
          <w:sz w:val="24"/>
          <w:highlight w:val="none"/>
        </w:rPr>
      </w:pPr>
      <w:r>
        <w:rPr>
          <w:rFonts w:hint="eastAsia" w:ascii="仿宋" w:hAnsi="仿宋" w:eastAsia="仿宋" w:cs="仿宋"/>
          <w:sz w:val="24"/>
          <w:highlight w:val="none"/>
          <w:lang w:val="en-US" w:eastAsia="zh-CN"/>
        </w:rPr>
        <w:t>附件2：</w:t>
      </w:r>
      <w:r>
        <w:rPr>
          <w:rFonts w:hint="eastAsia" w:ascii="仿宋" w:hAnsi="仿宋" w:eastAsia="仿宋" w:cs="仿宋"/>
          <w:sz w:val="24"/>
          <w:highlight w:val="none"/>
        </w:rPr>
        <w:t>健康承诺书</w:t>
      </w:r>
    </w:p>
    <w:p>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pPr>
        <w:rPr>
          <w:rFonts w:hint="eastAsia" w:ascii="宋体" w:hAnsi="宋体" w:cs="宋体"/>
          <w:sz w:val="24"/>
          <w:highlight w:val="none"/>
        </w:rPr>
      </w:pPr>
    </w:p>
    <w:p>
      <w:pP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附件1</w:t>
      </w:r>
    </w:p>
    <w:p>
      <w:pPr>
        <w:rPr>
          <w:rFonts w:hint="eastAsia" w:ascii="宋体" w:hAnsi="宋体" w:cs="宋体"/>
          <w:sz w:val="24"/>
          <w:highlight w:val="none"/>
        </w:rPr>
      </w:pPr>
    </w:p>
    <w:tbl>
      <w:tblPr>
        <w:tblStyle w:val="2"/>
        <w:tblpPr w:leftFromText="180" w:rightFromText="180" w:vertAnchor="text" w:horzAnchor="page" w:tblpX="1334" w:tblpY="288"/>
        <w:tblOverlap w:val="never"/>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1"/>
        <w:gridCol w:w="1655"/>
        <w:gridCol w:w="931"/>
        <w:gridCol w:w="3569"/>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516"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40"/>
                <w:szCs w:val="40"/>
                <w:highlight w:val="none"/>
                <w:u w:val="none"/>
              </w:rPr>
            </w:pPr>
            <w:r>
              <w:rPr>
                <w:rFonts w:hint="eastAsia" w:ascii="仿宋" w:hAnsi="仿宋" w:eastAsia="仿宋" w:cs="仿宋"/>
                <w:b/>
                <w:bCs/>
                <w:i w:val="0"/>
                <w:iCs w:val="0"/>
                <w:color w:val="000000"/>
                <w:kern w:val="0"/>
                <w:sz w:val="40"/>
                <w:szCs w:val="40"/>
                <w:highlight w:val="none"/>
                <w:u w:val="none"/>
                <w:lang w:val="en-US" w:eastAsia="zh-CN" w:bidi="ar"/>
              </w:rPr>
              <w:t xml:space="preserve">           考生个人健康状况记录表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3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 xml:space="preserve">考生姓名：        </w:t>
            </w:r>
          </w:p>
        </w:tc>
        <w:tc>
          <w:tcPr>
            <w:tcW w:w="1655"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32"/>
                <w:szCs w:val="32"/>
                <w:highlight w:val="none"/>
                <w:u w:val="none"/>
              </w:rPr>
            </w:pPr>
          </w:p>
        </w:tc>
        <w:tc>
          <w:tcPr>
            <w:tcW w:w="931"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32"/>
                <w:szCs w:val="32"/>
                <w:highlight w:val="none"/>
                <w:u w:val="none"/>
              </w:rPr>
            </w:pPr>
          </w:p>
        </w:tc>
        <w:tc>
          <w:tcPr>
            <w:tcW w:w="449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 xml:space="preserve">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体温</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 症状</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（有无发热、干咳、乏力等新冠肺炎相关症状）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7月24日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7月25日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7月26日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7月27日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7月28日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7月29日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7月30日</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考生签名：</w:t>
            </w:r>
          </w:p>
        </w:tc>
        <w:tc>
          <w:tcPr>
            <w:tcW w:w="1655"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3569"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3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default" w:ascii="宋体" w:hAnsi="宋体" w:eastAsia="宋体" w:cs="宋体"/>
          <w:sz w:val="28"/>
          <w:szCs w:val="28"/>
          <w:highlight w:val="none"/>
          <w:lang w:val="en-US" w:eastAsia="zh-CN"/>
        </w:rPr>
      </w:pPr>
      <w:r>
        <w:rPr>
          <w:rFonts w:hint="eastAsia" w:ascii="仿宋" w:hAnsi="仿宋" w:eastAsia="仿宋" w:cs="仿宋"/>
          <w:sz w:val="24"/>
          <w:highlight w:val="none"/>
          <w:lang w:val="en-US" w:eastAsia="zh-CN"/>
        </w:rPr>
        <w:t xml:space="preserve">                                                   </w:t>
      </w:r>
      <w:r>
        <w:rPr>
          <w:rFonts w:hint="eastAsia" w:ascii="仿宋" w:hAnsi="仿宋" w:eastAsia="仿宋" w:cs="仿宋"/>
          <w:b/>
          <w:bCs/>
          <w:sz w:val="28"/>
          <w:szCs w:val="28"/>
          <w:highlight w:val="none"/>
          <w:lang w:val="en-US" w:eastAsia="zh-CN"/>
        </w:rPr>
        <w:t xml:space="preserve"> 2022年 7月  日</w:t>
      </w:r>
    </w:p>
    <w:p>
      <w:pPr>
        <w:rPr>
          <w:rFonts w:hint="eastAsia" w:ascii="宋体" w:hAnsi="宋体" w:cs="宋体"/>
          <w:sz w:val="28"/>
          <w:szCs w:val="28"/>
          <w:highlight w:val="none"/>
        </w:rPr>
      </w:pPr>
    </w:p>
    <w:p>
      <w:pPr>
        <w:rPr>
          <w:rFonts w:hint="eastAsia" w:ascii="宋体" w:hAnsi="宋体" w:cs="宋体"/>
          <w:sz w:val="24"/>
          <w:highlight w:val="none"/>
        </w:rPr>
      </w:pPr>
    </w:p>
    <w:p>
      <w:pPr>
        <w:rPr>
          <w:rFonts w:hint="eastAsia" w:ascii="宋体" w:hAnsi="宋体" w:cs="宋体"/>
          <w:sz w:val="24"/>
          <w:highlight w:val="none"/>
        </w:rPr>
      </w:pPr>
    </w:p>
    <w:p>
      <w:pPr>
        <w:rPr>
          <w:rFonts w:hint="eastAsia" w:ascii="宋体" w:hAnsi="宋体" w:cs="宋体"/>
          <w:sz w:val="24"/>
          <w:highlight w:val="none"/>
        </w:rPr>
      </w:pPr>
    </w:p>
    <w:p>
      <w:pPr>
        <w:rPr>
          <w:rFonts w:hint="eastAsia" w:ascii="宋体" w:hAnsi="宋体" w:cs="宋体"/>
          <w:sz w:val="24"/>
          <w:highlight w:val="none"/>
        </w:rPr>
      </w:pPr>
    </w:p>
    <w:p>
      <w:pPr>
        <w:rPr>
          <w:rFonts w:hint="eastAsia" w:ascii="仿宋" w:hAnsi="仿宋" w:eastAsia="仿宋" w:cs="仿宋"/>
          <w:b/>
          <w:bCs/>
          <w:sz w:val="36"/>
          <w:szCs w:val="36"/>
          <w:highlight w:val="none"/>
        </w:rPr>
      </w:pPr>
      <w:r>
        <w:rPr>
          <w:rFonts w:hint="eastAsia" w:ascii="宋体" w:hAnsi="宋体" w:eastAsia="宋体" w:cs="宋体"/>
          <w:sz w:val="24"/>
          <w:highlight w:val="none"/>
        </w:rPr>
        <w:t>附件</w:t>
      </w:r>
      <w:r>
        <w:rPr>
          <w:rFonts w:hint="eastAsia" w:ascii="宋体" w:hAnsi="宋体" w:eastAsia="宋体" w:cs="宋体"/>
          <w:sz w:val="24"/>
          <w:highlight w:val="none"/>
          <w:lang w:val="en-US" w:eastAsia="zh-CN"/>
        </w:rPr>
        <w:t>2</w:t>
      </w:r>
      <w:r>
        <w:rPr>
          <w:rFonts w:ascii="___WRD_EMBED_SUB_47" w:hAnsi="___WRD_EMBED_SUB_47" w:eastAsia="___WRD_EMBED_SUB_47" w:cs="___WRD_EMBED_SUB_47"/>
          <w:sz w:val="24"/>
          <w:highlight w:val="none"/>
        </w:rPr>
        <w:t xml:space="preserve">                       </w:t>
      </w:r>
      <w:r>
        <w:rPr>
          <w:rFonts w:hint="eastAsia" w:ascii="仿宋" w:hAnsi="仿宋" w:eastAsia="仿宋" w:cs="仿宋"/>
          <w:sz w:val="24"/>
          <w:highlight w:val="none"/>
        </w:rPr>
        <w:t xml:space="preserve">  </w:t>
      </w:r>
      <w:r>
        <w:rPr>
          <w:rFonts w:hint="eastAsia" w:ascii="仿宋" w:hAnsi="仿宋" w:eastAsia="仿宋" w:cs="仿宋"/>
          <w:b/>
          <w:bCs/>
          <w:sz w:val="36"/>
          <w:szCs w:val="36"/>
          <w:highlight w:val="none"/>
        </w:rPr>
        <w:t>健康承诺书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  名：                            单  位：</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身份证件号码：                      联系电话：</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我已了解</w:t>
      </w:r>
      <w:r>
        <w:rPr>
          <w:rFonts w:hint="eastAsia" w:ascii="仿宋" w:hAnsi="仿宋" w:eastAsia="仿宋" w:cs="仿宋"/>
          <w:sz w:val="24"/>
          <w:highlight w:val="none"/>
          <w:lang w:val="en-US" w:eastAsia="zh-CN"/>
        </w:rPr>
        <w:t>南京机电职业技术学院2022年人才补充招聘笔试（试讲）、面试</w:t>
      </w:r>
      <w:r>
        <w:rPr>
          <w:rFonts w:hint="eastAsia" w:ascii="仿宋" w:hAnsi="仿宋" w:eastAsia="仿宋" w:cs="仿宋"/>
          <w:sz w:val="24"/>
          <w:highlight w:val="none"/>
        </w:rPr>
        <w:t>疫情防控相关工作要求，现呈报并承诺以下事项：</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rPr>
        <w:t>内是否有境外旅居史？</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w:t>
      </w:r>
      <w:r>
        <w:rPr>
          <w:rFonts w:hint="eastAsia" w:ascii="仿宋" w:hAnsi="仿宋" w:eastAsia="仿宋" w:cs="仿宋"/>
          <w:sz w:val="24"/>
          <w:highlight w:val="none"/>
        </w:rPr>
        <w:t>内是否有境内中高风险地区旅居史、接触史？</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highlight w:val="none"/>
        </w:rPr>
        <w:t>内是否有新冠肺炎患者和无症状感染者接触史或有轨迹交叉史？</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4.“苏康码”和“行程卡”是否有异常？</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5.是否为尚在随访及医学观察期内的已治愈出院的确诊病例和已解除集中隔离医学观察的无症状感染者？</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前7日内是否与正在接受居家健康监测的人员共同居住、生活等密切接触？</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w:t>
      </w:r>
      <w:r>
        <w:rPr>
          <w:rFonts w:hint="eastAsia" w:ascii="仿宋" w:hAnsi="仿宋" w:eastAsia="仿宋" w:cs="仿宋"/>
          <w:sz w:val="24"/>
          <w:highlight w:val="none"/>
        </w:rPr>
        <w:t>内有本土社会面传播疫情所在县（市、区）旅居史人员。</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入校</w:t>
      </w:r>
      <w:r>
        <w:rPr>
          <w:rFonts w:hint="eastAsia" w:ascii="仿宋" w:hAnsi="仿宋" w:eastAsia="仿宋" w:cs="仿宋"/>
          <w:sz w:val="24"/>
          <w:highlight w:val="none"/>
        </w:rPr>
        <w:t>前未解除封控区或管控区管理的旅居史人员。</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val="en-US" w:eastAsia="zh-CN"/>
        </w:rPr>
        <w:t>入</w:t>
      </w:r>
      <w:r>
        <w:rPr>
          <w:rFonts w:hint="eastAsia" w:ascii="仿宋" w:hAnsi="仿宋" w:eastAsia="仿宋" w:cs="仿宋"/>
          <w:sz w:val="24"/>
          <w:highlight w:val="none"/>
          <w:lang w:val="en-US" w:eastAsia="zh-CN"/>
        </w:rPr>
        <w:t>校</w:t>
      </w:r>
      <w:r>
        <w:rPr>
          <w:rFonts w:hint="eastAsia" w:ascii="仿宋" w:hAnsi="仿宋" w:eastAsia="仿宋" w:cs="仿宋"/>
          <w:sz w:val="24"/>
          <w:highlight w:val="none"/>
        </w:rPr>
        <w:t>前</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日内是否有发</w:t>
      </w:r>
      <w:r>
        <w:rPr>
          <w:rFonts w:hint="eastAsia" w:ascii="仿宋" w:hAnsi="仿宋" w:eastAsia="仿宋" w:cs="仿宋"/>
          <w:sz w:val="24"/>
          <w:highlight w:val="none"/>
        </w:rPr>
        <w:t>热、感冒、咽痛、咳嗽、乏力、腹泻等症状？</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10.是否属于因疫情防控需要，其他正在接受隔离（集中、居家）或健康监测的人员？</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11.是否已经完成新冠疫苗的全程接种？</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     □否（如果“是”请填写是否接种加强针□是     □否）</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12.其他是否有需要说明的疫情相关情况？</w:t>
      </w:r>
    </w:p>
    <w:p>
      <w:pPr>
        <w:spacing w:line="36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 xml:space="preserve">□是   □否（如果“是”，请说明情况：                      ）   </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保证以上声明信息真实、准确、完整，如有承诺不实、隐瞒病史和接触史、故意压制症状、瞒报漏报健康情况、逃避防疫措施的，愿承担相应法律责任。会期间自行做好防护工作，主动配合落实相关疫情防控措施。</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本人签名：</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__WRD_EMBED_SUB_47">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0551965"/>
    <w:rsid w:val="004C6103"/>
    <w:rsid w:val="007414BB"/>
    <w:rsid w:val="007F7D72"/>
    <w:rsid w:val="00A668BD"/>
    <w:rsid w:val="00C554BD"/>
    <w:rsid w:val="00C81CAD"/>
    <w:rsid w:val="00D57BB4"/>
    <w:rsid w:val="00D86CEB"/>
    <w:rsid w:val="00E729FE"/>
    <w:rsid w:val="00FA22CD"/>
    <w:rsid w:val="040C6A84"/>
    <w:rsid w:val="05BD5178"/>
    <w:rsid w:val="103F157B"/>
    <w:rsid w:val="1BD80239"/>
    <w:rsid w:val="26F34AF0"/>
    <w:rsid w:val="34FE202D"/>
    <w:rsid w:val="50551965"/>
    <w:rsid w:val="53005AAE"/>
    <w:rsid w:val="6251194D"/>
    <w:rsid w:val="72B2006C"/>
    <w:rsid w:val="7568647E"/>
    <w:rsid w:val="776934C3"/>
    <w:rsid w:val="7B5D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Words>
  <Characters>1406</Characters>
  <Lines>12</Lines>
  <Paragraphs>3</Paragraphs>
  <TotalTime>37</TotalTime>
  <ScaleCrop>false</ScaleCrop>
  <LinksUpToDate>false</LinksUpToDate>
  <CharactersWithSpaces>1633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2022-07-09T01:04:00Z</dcterms:created>
  <dc:creator>小鹿</dc:creator>
  <cp:lastModifiedBy>sub objective</cp:lastModifiedBy>
  <dcterms:modified xsi:type="dcterms:W3CDTF">2022-07-27T10:32:50Z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D43883E1BB584B5594F589E60C4D4C70</vt:lpwstr>
  </property>
</Properties>
</file>